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240" w:lineRule="auto"/>
        <w:jc w:val="center"/>
        <w:rPr>
          <w:rFonts w:ascii="Times New Roman" w:cs="Times New Roman" w:eastAsia="Times New Roman" w:hAnsi="Times New Roman"/>
          <w:b w:val="1"/>
          <w:smallCaps w:val="1"/>
          <w:u w:val="single"/>
        </w:rPr>
      </w:pPr>
      <w:r w:rsidDel="00000000" w:rsidR="00000000" w:rsidRPr="00000000">
        <w:rPr>
          <w:rtl w:val="0"/>
        </w:rPr>
      </w:r>
    </w:p>
    <w:p w:rsidR="00000000" w:rsidDel="00000000" w:rsidP="00000000" w:rsidRDefault="00000000" w:rsidRPr="00000000" w14:paraId="00000002">
      <w:pPr>
        <w:spacing w:before="120" w:line="240" w:lineRule="auto"/>
        <w:jc w:val="center"/>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APPLICATION</w:t>
      </w:r>
    </w:p>
    <w:p w:rsidR="00000000" w:rsidDel="00000000" w:rsidP="00000000" w:rsidRDefault="00000000" w:rsidRPr="00000000" w14:paraId="00000003">
      <w:pPr>
        <w:spacing w:before="120" w:line="240" w:lineRule="auto"/>
        <w:rPr>
          <w:rFonts w:ascii="Times New Roman" w:cs="Times New Roman" w:eastAsia="Times New Roman" w:hAnsi="Times New Roman"/>
          <w:b w:val="1"/>
          <w:smallCaps w:val="1"/>
          <w:u w:val="single"/>
        </w:rPr>
      </w:pPr>
      <w:r w:rsidDel="00000000" w:rsidR="00000000" w:rsidRPr="00000000">
        <w:rPr>
          <w:rtl w:val="0"/>
        </w:rPr>
      </w:r>
    </w:p>
    <w:p w:rsidR="00000000" w:rsidDel="00000000" w:rsidP="00000000" w:rsidRDefault="00000000" w:rsidRPr="00000000" w14:paraId="00000004">
      <w:pPr>
        <w:keepLines w:val="1"/>
        <w:numPr>
          <w:ilvl w:val="0"/>
          <w:numId w:val="1"/>
        </w:numPr>
        <w:pBdr>
          <w:top w:space="0" w:sz="0" w:val="nil"/>
          <w:left w:space="0" w:sz="0" w:val="nil"/>
          <w:bottom w:space="0" w:sz="0" w:val="nil"/>
          <w:right w:space="0" w:sz="0" w:val="nil"/>
          <w:between w:space="0" w:sz="0" w:val="nil"/>
        </w:pBdr>
        <w:spacing w:after="0" w:before="12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Academic foreign expert – a new, strategically important mobility activity       </w:t>
      </w:r>
    </w:p>
    <w:p w:rsidR="00000000" w:rsidDel="00000000" w:rsidP="00000000" w:rsidRDefault="00000000" w:rsidRPr="00000000" w14:paraId="00000005">
      <w:pPr>
        <w:keepLines w:val="1"/>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Administrative foreign expert – a new, strategically important mobility activity </w:t>
      </w:r>
    </w:p>
    <w:p w:rsidR="00000000" w:rsidDel="00000000" w:rsidP="00000000" w:rsidRDefault="00000000" w:rsidRPr="00000000" w14:paraId="00000006">
      <w:pPr>
        <w:keepLines w:val="1"/>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p w:rsidR="00000000" w:rsidDel="00000000" w:rsidP="00000000" w:rsidRDefault="00000000" w:rsidRPr="00000000" w14:paraId="00000007">
      <w:pPr>
        <w:spacing w:before="120" w:line="240" w:lineRule="auto"/>
        <w:jc w:val="center"/>
        <w:rPr>
          <w:rFonts w:ascii="Times New Roman" w:cs="Times New Roman" w:eastAsia="Times New Roman" w:hAnsi="Times New Roman"/>
          <w:b w:val="1"/>
          <w:color w:val="7030a0"/>
        </w:rPr>
      </w:pPr>
      <w:r w:rsidDel="00000000" w:rsidR="00000000" w:rsidRPr="00000000">
        <w:rPr>
          <w:rFonts w:ascii="Times New Roman" w:cs="Times New Roman" w:eastAsia="Times New Roman" w:hAnsi="Times New Roman"/>
          <w:b w:val="1"/>
          <w:color w:val="7030a0"/>
          <w:rtl w:val="0"/>
        </w:rPr>
        <w:t xml:space="preserve">Faculty/Workplace/Department</w:t>
      </w:r>
    </w:p>
    <w:tbl>
      <w:tblPr>
        <w:tblStyle w:val="Table1"/>
        <w:tblW w:w="9569.0" w:type="dxa"/>
        <w:jc w:val="left"/>
        <w:tblInd w:w="-65.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717"/>
        <w:gridCol w:w="6852"/>
        <w:tblGridChange w:id="0">
          <w:tblGrid>
            <w:gridCol w:w="2717"/>
            <w:gridCol w:w="6852"/>
          </w:tblGrid>
        </w:tblGridChange>
      </w:tblGrid>
      <w:tr>
        <w:trPr>
          <w:cantSplit w:val="0"/>
          <w:trHeight w:val="497" w:hRule="atLeast"/>
          <w:tblHeader w:val="0"/>
        </w:trPr>
        <w:tc>
          <w:tcPr>
            <w:tcBorders>
              <w:top w:color="00000a" w:space="0" w:sz="4" w:val="single"/>
              <w:left w:color="00000a" w:space="0" w:sz="4" w:val="single"/>
              <w:bottom w:color="00000a" w:space="0" w:sz="8" w:val="single"/>
              <w:right w:color="00000a" w:space="0" w:sz="4" w:val="single"/>
            </w:tcBorders>
            <w:shd w:fill="ffffff" w:val="clear"/>
            <w:tcMar>
              <w:left w:w="60.0" w:type="dxa"/>
            </w:tcMar>
            <w:vAlign w:val="center"/>
          </w:tcPr>
          <w:p w:rsidR="00000000" w:rsidDel="00000000" w:rsidP="00000000" w:rsidRDefault="00000000" w:rsidRPr="00000000" w14:paraId="00000008">
            <w:pPr>
              <w:spacing w:before="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Faculty/Workplace/Department at TUL where the expert will come </w:t>
            </w:r>
          </w:p>
        </w:tc>
        <w:tc>
          <w:tcPr>
            <w:tcBorders>
              <w:top w:color="00000a" w:space="0" w:sz="4" w:val="single"/>
              <w:left w:color="000001" w:space="0" w:sz="4" w:val="single"/>
              <w:bottom w:color="00000a" w:space="0" w:sz="8" w:val="single"/>
              <w:right w:color="000001" w:space="0" w:sz="4" w:val="single"/>
            </w:tcBorders>
            <w:shd w:fill="ffffff" w:val="clear"/>
            <w:vAlign w:val="center"/>
          </w:tcPr>
          <w:p w:rsidR="00000000" w:rsidDel="00000000" w:rsidP="00000000" w:rsidRDefault="00000000" w:rsidRPr="00000000" w14:paraId="00000009">
            <w:pPr>
              <w:spacing w:before="120" w:lineRule="auto"/>
              <w:jc w:val="center"/>
              <w:rPr>
                <w:rFonts w:ascii="Times New Roman" w:cs="Times New Roman" w:eastAsia="Times New Roman" w:hAnsi="Times New Roman"/>
                <w:b w:val="1"/>
                <w:color w:val="000000"/>
              </w:rPr>
            </w:pPr>
            <w:r w:rsidDel="00000000" w:rsidR="00000000" w:rsidRPr="00000000">
              <w:rPr>
                <w:rtl w:val="0"/>
              </w:rPr>
            </w:r>
          </w:p>
        </w:tc>
      </w:tr>
      <w:tr>
        <w:trPr>
          <w:cantSplit w:val="0"/>
          <w:trHeight w:val="497" w:hRule="atLeast"/>
          <w:tblHeader w:val="0"/>
        </w:trPr>
        <w:tc>
          <w:tcPr>
            <w:tcBorders>
              <w:top w:color="00000a" w:space="0" w:sz="4" w:val="single"/>
              <w:left w:color="00000a" w:space="0" w:sz="4" w:val="single"/>
              <w:bottom w:color="00000a" w:space="0" w:sz="8" w:val="single"/>
              <w:right w:color="00000a" w:space="0" w:sz="4" w:val="single"/>
            </w:tcBorders>
            <w:shd w:fill="ffffff" w:val="clear"/>
            <w:tcMar>
              <w:left w:w="60.0" w:type="dxa"/>
            </w:tcMar>
            <w:vAlign w:val="center"/>
          </w:tcPr>
          <w:p w:rsidR="00000000" w:rsidDel="00000000" w:rsidP="00000000" w:rsidRDefault="00000000" w:rsidRPr="00000000" w14:paraId="0000000A">
            <w:pPr>
              <w:spacing w:before="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Name and surname of the incoming expert</w:t>
            </w:r>
          </w:p>
        </w:tc>
        <w:tc>
          <w:tcPr>
            <w:tcBorders>
              <w:top w:color="00000a" w:space="0" w:sz="4" w:val="single"/>
              <w:left w:color="000001" w:space="0" w:sz="4" w:val="single"/>
              <w:bottom w:color="00000a" w:space="0" w:sz="8" w:val="single"/>
              <w:right w:color="000001" w:space="0" w:sz="4" w:val="single"/>
            </w:tcBorders>
            <w:shd w:fill="ffffff" w:val="clear"/>
            <w:vAlign w:val="cente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color w:val="000000"/>
              </w:rPr>
            </w:pPr>
            <w:r w:rsidDel="00000000" w:rsidR="00000000" w:rsidRPr="00000000">
              <w:rPr>
                <w:rtl w:val="0"/>
              </w:rPr>
            </w:r>
          </w:p>
        </w:tc>
      </w:tr>
      <w:tr>
        <w:trPr>
          <w:cantSplit w:val="0"/>
          <w:trHeight w:val="434" w:hRule="atLeast"/>
          <w:tblHeader w:val="0"/>
        </w:trPr>
        <w:tc>
          <w:tcPr>
            <w:tcBorders>
              <w:top w:color="00000a" w:space="0" w:sz="8" w:val="single"/>
              <w:left w:color="00000a" w:space="0" w:sz="8" w:val="single"/>
              <w:bottom w:color="00000a" w:space="0" w:sz="4" w:val="single"/>
              <w:right w:color="00000a" w:space="0" w:sz="4" w:val="single"/>
            </w:tcBorders>
            <w:shd w:fill="ffffff" w:val="clear"/>
            <w:tcMar>
              <w:left w:w="50.0" w:type="dxa"/>
            </w:tcMar>
          </w:tcPr>
          <w:p w:rsidR="00000000" w:rsidDel="00000000" w:rsidP="00000000" w:rsidRDefault="00000000" w:rsidRPr="00000000" w14:paraId="0000000C">
            <w:pPr>
              <w:spacing w:before="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Country from which the expert comes</w:t>
            </w:r>
          </w:p>
        </w:tc>
        <w:tc>
          <w:tcPr>
            <w:tcBorders>
              <w:top w:color="00000a" w:space="0" w:sz="8" w:val="single"/>
              <w:left w:color="000001" w:space="0" w:sz="8" w:val="single"/>
              <w:bottom w:color="00000a" w:space="0" w:sz="4" w:val="single"/>
              <w:right w:color="000001" w:space="0" w:sz="8" w:val="single"/>
            </w:tcBorders>
            <w:shd w:fill="auto" w:val="clear"/>
            <w:tcMar>
              <w:left w:w="60.0" w:type="dxa"/>
            </w:tcMar>
          </w:tcPr>
          <w:p w:rsidR="00000000" w:rsidDel="00000000" w:rsidP="00000000" w:rsidRDefault="00000000" w:rsidRPr="00000000" w14:paraId="0000000D">
            <w:pPr>
              <w:spacing w:before="12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437" w:hRule="atLeast"/>
          <w:tblHeader w:val="0"/>
        </w:trPr>
        <w:tc>
          <w:tcPr>
            <w:tcBorders>
              <w:top w:color="00000a" w:space="0" w:sz="4" w:val="single"/>
              <w:left w:color="00000a" w:space="0" w:sz="4" w:val="single"/>
              <w:bottom w:color="00000a" w:space="0" w:sz="8" w:val="single"/>
              <w:right w:color="00000a" w:space="0" w:sz="4" w:val="single"/>
            </w:tcBorders>
            <w:shd w:fill="ffffff" w:val="clear"/>
            <w:tcMar>
              <w:left w:w="60.0" w:type="dxa"/>
            </w:tcMar>
            <w:vAlign w:val="center"/>
          </w:tcPr>
          <w:p w:rsidR="00000000" w:rsidDel="00000000" w:rsidP="00000000" w:rsidRDefault="00000000" w:rsidRPr="00000000" w14:paraId="0000000E">
            <w:pPr>
              <w:spacing w:before="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Name of institution</w:t>
            </w:r>
          </w:p>
        </w:tc>
        <w:tc>
          <w:tcPr>
            <w:tcBorders>
              <w:top w:color="00000a" w:space="0" w:sz="4" w:val="single"/>
              <w:left w:color="000001" w:space="0" w:sz="4" w:val="single"/>
              <w:bottom w:color="00000a" w:space="0" w:sz="8" w:val="single"/>
              <w:right w:color="000001" w:space="0" w:sz="4" w:val="single"/>
            </w:tcBorders>
            <w:shd w:fill="ffffff" w:val="clear"/>
            <w:vAlign w:val="center"/>
          </w:tcPr>
          <w:p w:rsidR="00000000" w:rsidDel="00000000" w:rsidP="00000000" w:rsidRDefault="00000000" w:rsidRPr="00000000" w14:paraId="0000000F">
            <w:pPr>
              <w:spacing w:before="12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spacing w:before="120" w:lineRule="auto"/>
              <w:jc w:val="center"/>
              <w:rPr>
                <w:rFonts w:ascii="Times New Roman" w:cs="Times New Roman" w:eastAsia="Times New Roman" w:hAnsi="Times New Roman"/>
                <w:b w:val="1"/>
                <w:color w:val="000000"/>
              </w:rPr>
            </w:pPr>
            <w:r w:rsidDel="00000000" w:rsidR="00000000" w:rsidRPr="00000000">
              <w:rPr>
                <w:rtl w:val="0"/>
              </w:rPr>
            </w:r>
          </w:p>
        </w:tc>
      </w:tr>
      <w:tr>
        <w:trPr>
          <w:cantSplit w:val="0"/>
          <w:trHeight w:val="1865" w:hRule="atLeast"/>
          <w:tblHeader w:val="0"/>
        </w:trPr>
        <w:tc>
          <w:tcPr>
            <w:tcBorders>
              <w:top w:color="00000a" w:space="0" w:sz="4" w:val="single"/>
              <w:left w:color="00000a" w:space="0" w:sz="8" w:val="single"/>
              <w:bottom w:color="00000a" w:space="0" w:sz="4" w:val="single"/>
              <w:right w:color="00000a" w:space="0" w:sz="4" w:val="single"/>
            </w:tcBorders>
            <w:shd w:fill="ffffff" w:val="clear"/>
            <w:tcMar>
              <w:left w:w="50.0" w:type="dxa"/>
            </w:tcMar>
          </w:tcPr>
          <w:p w:rsidR="00000000" w:rsidDel="00000000" w:rsidP="00000000" w:rsidRDefault="00000000" w:rsidRPr="00000000" w14:paraId="00000011">
            <w:pPr>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Description and programme of the activity </w:t>
            </w:r>
            <w:r w:rsidDel="00000000" w:rsidR="00000000" w:rsidRPr="00000000">
              <w:rPr>
                <w:rFonts w:ascii="Times New Roman" w:cs="Times New Roman" w:eastAsia="Times New Roman" w:hAnsi="Times New Roman"/>
                <w:color w:val="000000"/>
                <w:rtl w:val="0"/>
              </w:rPr>
              <w:t xml:space="preserve">(may be supported by a detailed and separate annex)</w:t>
            </w:r>
          </w:p>
          <w:p w:rsidR="00000000" w:rsidDel="00000000" w:rsidP="00000000" w:rsidRDefault="00000000" w:rsidRPr="00000000" w14:paraId="00000012">
            <w:pPr>
              <w:spacing w:before="12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A detailed programme will be attached.</w:t>
            </w:r>
          </w:p>
          <w:p w:rsidR="00000000" w:rsidDel="00000000" w:rsidP="00000000" w:rsidRDefault="00000000" w:rsidRPr="00000000" w14:paraId="00000013">
            <w:pPr>
              <w:spacing w:before="120" w:lineRule="auto"/>
              <w:rPr>
                <w:rFonts w:ascii="Times New Roman" w:cs="Times New Roman" w:eastAsia="Times New Roman" w:hAnsi="Times New Roman"/>
                <w:b w:val="1"/>
                <w:color w:val="000000"/>
              </w:rPr>
            </w:pPr>
            <w:r w:rsidDel="00000000" w:rsidR="00000000" w:rsidRPr="00000000">
              <w:rPr>
                <w:rtl w:val="0"/>
              </w:rPr>
            </w:r>
          </w:p>
        </w:tc>
        <w:tc>
          <w:tcPr>
            <w:tcBorders>
              <w:top w:color="00000a" w:space="0" w:sz="4" w:val="single"/>
              <w:left w:color="000001" w:space="0" w:sz="8" w:val="single"/>
              <w:bottom w:color="00000a" w:space="0" w:sz="4" w:val="single"/>
              <w:right w:color="000001" w:space="0" w:sz="8" w:val="single"/>
            </w:tcBorders>
            <w:shd w:fill="auto" w:val="clear"/>
            <w:tcMar>
              <w:left w:w="60.0" w:type="dxa"/>
            </w:tcMar>
          </w:tcPr>
          <w:p w:rsidR="00000000" w:rsidDel="00000000" w:rsidP="00000000" w:rsidRDefault="00000000" w:rsidRPr="00000000" w14:paraId="00000014">
            <w:pPr>
              <w:spacing w:before="12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1683" w:hRule="atLeast"/>
          <w:tblHeader w:val="0"/>
        </w:trPr>
        <w:tc>
          <w:tcPr>
            <w:tcBorders>
              <w:top w:color="00000a" w:space="0" w:sz="4" w:val="single"/>
              <w:left w:color="00000a" w:space="0" w:sz="8" w:val="single"/>
              <w:right w:color="00000a" w:space="0" w:sz="4" w:val="single"/>
            </w:tcBorders>
            <w:shd w:fill="ffffff" w:val="clear"/>
            <w:tcMar>
              <w:left w:w="50.0" w:type="dxa"/>
            </w:tcMar>
          </w:tcPr>
          <w:p w:rsidR="00000000" w:rsidDel="00000000" w:rsidP="00000000" w:rsidRDefault="00000000" w:rsidRPr="00000000" w14:paraId="00000015">
            <w:pPr>
              <w:spacing w:before="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Planned budget</w:t>
            </w:r>
          </w:p>
          <w:p w:rsidR="00000000" w:rsidDel="00000000" w:rsidP="00000000" w:rsidRDefault="00000000" w:rsidRPr="00000000" w14:paraId="00000016">
            <w:pPr>
              <w:spacing w:before="12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(transport, accommodation)</w:t>
            </w:r>
          </w:p>
          <w:p w:rsidR="00000000" w:rsidDel="00000000" w:rsidP="00000000" w:rsidRDefault="00000000" w:rsidRPr="00000000" w14:paraId="00000017">
            <w:pPr>
              <w:spacing w:before="12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total amount requested</w:t>
            </w:r>
          </w:p>
          <w:p w:rsidR="00000000" w:rsidDel="00000000" w:rsidP="00000000" w:rsidRDefault="00000000" w:rsidRPr="00000000" w14:paraId="00000018">
            <w:pPr>
              <w:spacing w:before="120" w:lineRule="auto"/>
              <w:rPr>
                <w:rFonts w:ascii="Times New Roman" w:cs="Times New Roman" w:eastAsia="Times New Roman" w:hAnsi="Times New Roman"/>
                <w:i w:val="1"/>
                <w:color w:val="000000"/>
              </w:rPr>
            </w:pPr>
            <w:r w:rsidDel="00000000" w:rsidR="00000000" w:rsidRPr="00000000">
              <w:rPr>
                <w:rtl w:val="0"/>
              </w:rPr>
            </w:r>
          </w:p>
        </w:tc>
        <w:tc>
          <w:tcPr>
            <w:tcBorders>
              <w:top w:color="00000a" w:space="0" w:sz="4" w:val="single"/>
              <w:left w:color="000001" w:space="0" w:sz="8" w:val="single"/>
              <w:right w:color="000001" w:space="0" w:sz="8" w:val="single"/>
            </w:tcBorders>
            <w:shd w:fill="auto" w:val="clear"/>
            <w:tcMar>
              <w:left w:w="60.0" w:type="dxa"/>
            </w:tcMar>
          </w:tcPr>
          <w:p w:rsidR="00000000" w:rsidDel="00000000" w:rsidP="00000000" w:rsidRDefault="00000000" w:rsidRPr="00000000" w14:paraId="00000019">
            <w:pPr>
              <w:spacing w:before="12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417" w:hRule="atLeast"/>
          <w:tblHeader w:val="0"/>
        </w:trPr>
        <w:tc>
          <w:tcPr>
            <w:tcBorders>
              <w:top w:color="00000a" w:space="0" w:sz="4" w:val="single"/>
              <w:left w:color="00000a" w:space="0" w:sz="8" w:val="single"/>
              <w:bottom w:color="00000a" w:space="0" w:sz="4" w:val="single"/>
              <w:right w:color="00000a" w:space="0" w:sz="4" w:val="single"/>
            </w:tcBorders>
            <w:shd w:fill="ffffff" w:val="clear"/>
            <w:tcMar>
              <w:left w:w="50.0" w:type="dxa"/>
            </w:tcMar>
          </w:tcPr>
          <w:p w:rsidR="00000000" w:rsidDel="00000000" w:rsidP="00000000" w:rsidRDefault="00000000" w:rsidRPr="00000000" w14:paraId="0000001A">
            <w:pPr>
              <w:pBdr>
                <w:top w:color="1b1e25" w:space="0" w:sz="0" w:val="none"/>
                <w:left w:color="1b1e25" w:space="0" w:sz="0" w:val="none"/>
                <w:bottom w:color="1b1e25" w:space="0" w:sz="0" w:val="none"/>
                <w:right w:color="1b1e25" w:space="30" w:sz="0" w:val="none"/>
                <w:between w:color="1b1e25" w:space="0" w:sz="0" w:val="none"/>
              </w:pBdr>
              <w:shd w:fill="ffffff" w:val="clear"/>
              <w:ind w:right="-60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Date of mobility</w:t>
            </w:r>
          </w:p>
          <w:p w:rsidR="00000000" w:rsidDel="00000000" w:rsidP="00000000" w:rsidRDefault="00000000" w:rsidRPr="00000000" w14:paraId="0000001B">
            <w:pPr>
              <w:spacing w:before="12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C">
            <w:pPr>
              <w:spacing w:before="120" w:lineRule="auto"/>
              <w:rPr>
                <w:rFonts w:ascii="Times New Roman" w:cs="Times New Roman" w:eastAsia="Times New Roman" w:hAnsi="Times New Roman"/>
                <w:b w:val="1"/>
                <w:color w:val="000000"/>
              </w:rPr>
            </w:pPr>
            <w:r w:rsidDel="00000000" w:rsidR="00000000" w:rsidRPr="00000000">
              <w:rPr>
                <w:rtl w:val="0"/>
              </w:rPr>
            </w:r>
          </w:p>
        </w:tc>
        <w:tc>
          <w:tcPr>
            <w:tcBorders>
              <w:top w:color="00000a" w:space="0" w:sz="4" w:val="single"/>
              <w:left w:color="000001" w:space="0" w:sz="8" w:val="single"/>
              <w:bottom w:color="00000a" w:space="0" w:sz="4" w:val="single"/>
              <w:right w:color="000001" w:space="0" w:sz="8" w:val="single"/>
            </w:tcBorders>
            <w:shd w:fill="auto" w:val="clear"/>
            <w:tcMar>
              <w:left w:w="60.0" w:type="dxa"/>
            </w:tcMar>
          </w:tcPr>
          <w:p w:rsidR="00000000" w:rsidDel="00000000" w:rsidP="00000000" w:rsidRDefault="00000000" w:rsidRPr="00000000" w14:paraId="0000001D">
            <w:pPr>
              <w:spacing w:before="12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spacing w:before="120" w:lineRule="auto"/>
              <w:jc w:val="both"/>
              <w:rPr>
                <w:rFonts w:ascii="Times New Roman" w:cs="Times New Roman" w:eastAsia="Times New Roman" w:hAnsi="Times New Roman"/>
                <w:color w:val="000000"/>
              </w:rPr>
            </w:pPr>
            <w:r w:rsidDel="00000000" w:rsidR="00000000" w:rsidRPr="00000000">
              <w:rPr>
                <w:rtl w:val="0"/>
              </w:rPr>
            </w:r>
          </w:p>
        </w:tc>
      </w:tr>
      <w:tr>
        <w:trPr>
          <w:cantSplit w:val="0"/>
          <w:trHeight w:val="2123" w:hRule="atLeast"/>
          <w:tblHeader w:val="0"/>
        </w:trPr>
        <w:tc>
          <w:tcPr>
            <w:tcBorders>
              <w:top w:color="00000a" w:space="0" w:sz="4" w:val="single"/>
              <w:left w:color="00000a" w:space="0" w:sz="8" w:val="single"/>
              <w:bottom w:color="00000a" w:space="0" w:sz="4" w:val="single"/>
              <w:right w:color="00000a" w:space="0" w:sz="4" w:val="single"/>
            </w:tcBorders>
            <w:shd w:fill="ffffff" w:val="clear"/>
            <w:tcMar>
              <w:left w:w="50.0" w:type="dxa"/>
            </w:tcMar>
          </w:tcPr>
          <w:p w:rsidR="00000000" w:rsidDel="00000000" w:rsidP="00000000" w:rsidRDefault="00000000" w:rsidRPr="00000000" w14:paraId="0000001F">
            <w:pPr>
              <w:pBdr>
                <w:top w:color="1b1e25" w:space="0" w:sz="0" w:val="none"/>
                <w:left w:color="1b1e25" w:space="0" w:sz="0" w:val="none"/>
                <w:bottom w:color="1b1e25" w:space="0" w:sz="0" w:val="none"/>
                <w:right w:color="1b1e25" w:space="30" w:sz="0" w:val="none"/>
                <w:between w:color="1b1e25" w:space="0" w:sz="0" w:val="none"/>
              </w:pBdr>
              <w:shd w:fill="ffffff" w:val="clear"/>
              <w:ind w:right="-60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Expected benefit of mobility:</w:t>
            </w:r>
          </w:p>
          <w:p w:rsidR="00000000" w:rsidDel="00000000" w:rsidP="00000000" w:rsidRDefault="00000000" w:rsidRPr="00000000" w14:paraId="00000020">
            <w:pPr>
              <w:spacing w:before="12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1">
            <w:pPr>
              <w:spacing w:before="12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2">
            <w:pPr>
              <w:spacing w:before="12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3">
            <w:pPr>
              <w:spacing w:before="120" w:lineRule="auto"/>
              <w:rPr>
                <w:rFonts w:ascii="Times New Roman" w:cs="Times New Roman" w:eastAsia="Times New Roman" w:hAnsi="Times New Roman"/>
                <w:b w:val="1"/>
                <w:color w:val="000000"/>
              </w:rPr>
            </w:pPr>
            <w:r w:rsidDel="00000000" w:rsidR="00000000" w:rsidRPr="00000000">
              <w:rPr>
                <w:rtl w:val="0"/>
              </w:rPr>
            </w:r>
          </w:p>
        </w:tc>
        <w:tc>
          <w:tcPr>
            <w:tcBorders>
              <w:top w:color="00000a" w:space="0" w:sz="4" w:val="single"/>
              <w:left w:color="000001" w:space="0" w:sz="8" w:val="single"/>
              <w:bottom w:color="00000a" w:space="0" w:sz="4" w:val="single"/>
              <w:right w:color="000001" w:space="0" w:sz="8" w:val="single"/>
            </w:tcBorders>
            <w:shd w:fill="auto" w:val="clear"/>
            <w:tcMar>
              <w:left w:w="60.0" w:type="dxa"/>
            </w:tcMar>
          </w:tcPr>
          <w:p w:rsidR="00000000" w:rsidDel="00000000" w:rsidP="00000000" w:rsidRDefault="00000000" w:rsidRPr="00000000" w14:paraId="00000024">
            <w:pPr>
              <w:spacing w:before="120" w:lineRule="auto"/>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25">
      <w:pPr>
        <w:spacing w:after="0"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before="120"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after="0"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name and signature                   Date, name and signature                 Date, name and signature </w:t>
      </w:r>
    </w:p>
    <w:p w:rsidR="00000000" w:rsidDel="00000000" w:rsidP="00000000" w:rsidRDefault="00000000" w:rsidRPr="00000000" w14:paraId="0000002B">
      <w:pPr>
        <w:spacing w:after="0" w:before="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of the applicant                             of the immediate superior      </w:t>
      </w:r>
      <w:r w:rsidDel="00000000" w:rsidR="00000000" w:rsidRPr="00000000">
        <w:rPr>
          <w:rFonts w:ascii="Times New Roman" w:cs="Times New Roman" w:eastAsia="Times New Roman" w:hAnsi="Times New Roman"/>
          <w:color w:val="000000"/>
          <w:rtl w:val="0"/>
        </w:rPr>
        <w:t xml:space="preserve">Vice-rector for International Affairs</w:t>
      </w:r>
    </w:p>
    <w:p w:rsidR="00000000" w:rsidDel="00000000" w:rsidP="00000000" w:rsidRDefault="00000000" w:rsidRPr="00000000" w14:paraId="0000002C">
      <w:pPr>
        <w:spacing w:before="12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02E">
      <w:pPr>
        <w:spacing w:before="12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Consent to mobility funding:</w:t>
      </w:r>
    </w:p>
    <w:tbl>
      <w:tblPr>
        <w:tblStyle w:val="Table2"/>
        <w:tblW w:w="91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2865"/>
        <w:gridCol w:w="2570"/>
        <w:tblGridChange w:id="0">
          <w:tblGrid>
            <w:gridCol w:w="3685"/>
            <w:gridCol w:w="2865"/>
            <w:gridCol w:w="2570"/>
          </w:tblGrid>
        </w:tblGridChange>
      </w:tblGrid>
      <w:tr>
        <w:trPr>
          <w:cantSplit w:val="0"/>
          <w:trHeight w:val="495" w:hRule="atLeast"/>
          <w:tblHeader w:val="0"/>
        </w:trPr>
        <w:tc>
          <w:tcPr/>
          <w:p w:rsidR="00000000" w:rsidDel="00000000" w:rsidP="00000000" w:rsidRDefault="00000000" w:rsidRPr="00000000" w14:paraId="00000030">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of the Vice-rector for International Relations, date</w:t>
            </w:r>
          </w:p>
        </w:tc>
        <w:tc>
          <w:tcPr/>
          <w:p w:rsidR="00000000" w:rsidDel="00000000" w:rsidP="00000000" w:rsidRDefault="00000000" w:rsidRPr="00000000" w14:paraId="00000031">
            <w:pPr>
              <w:spacing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2">
            <w:pPr>
              <w:spacing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Signature</w:t>
            </w:r>
          </w:p>
          <w:p w:rsidR="00000000" w:rsidDel="00000000" w:rsidP="00000000" w:rsidRDefault="00000000" w:rsidRPr="00000000" w14:paraId="00000033">
            <w:pPr>
              <w:spacing w:before="120" w:lineRule="auto"/>
              <w:rPr>
                <w:rFonts w:ascii="Times New Roman" w:cs="Times New Roman" w:eastAsia="Times New Roman" w:hAnsi="Times New Roman"/>
                <w:i w:val="1"/>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34">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of the Head of International office, date</w:t>
            </w:r>
          </w:p>
        </w:tc>
        <w:tc>
          <w:tcPr/>
          <w:p w:rsidR="00000000" w:rsidDel="00000000" w:rsidP="00000000" w:rsidRDefault="00000000" w:rsidRPr="00000000" w14:paraId="00000035">
            <w:pPr>
              <w:spacing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spacing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Signature</w:t>
            </w:r>
          </w:p>
        </w:tc>
      </w:tr>
      <w:tr>
        <w:trPr>
          <w:cantSplit w:val="0"/>
          <w:trHeight w:val="480" w:hRule="atLeast"/>
          <w:tblHeader w:val="0"/>
        </w:trPr>
        <w:tc>
          <w:tcPr/>
          <w:p w:rsidR="00000000" w:rsidDel="00000000" w:rsidP="00000000" w:rsidRDefault="00000000" w:rsidRPr="00000000" w14:paraId="00000037">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by the financial manager of the SMSP, date</w:t>
            </w:r>
          </w:p>
        </w:tc>
        <w:tc>
          <w:tcPr/>
          <w:p w:rsidR="00000000" w:rsidDel="00000000" w:rsidP="00000000" w:rsidRDefault="00000000" w:rsidRPr="00000000" w14:paraId="00000038">
            <w:pPr>
              <w:spacing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9">
            <w:pPr>
              <w:spacing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Signature</w:t>
            </w:r>
          </w:p>
        </w:tc>
      </w:tr>
    </w:tbl>
    <w:p w:rsidR="00000000" w:rsidDel="00000000" w:rsidP="00000000" w:rsidRDefault="00000000" w:rsidRPr="00000000" w14:paraId="0000003A">
      <w:pPr>
        <w:spacing w:before="12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Notes:</w:t>
      </w:r>
      <w:r w:rsidDel="00000000" w:rsidR="00000000" w:rsidRPr="00000000">
        <w:rPr>
          <w:rtl w:val="0"/>
        </w:rPr>
      </w:r>
    </w:p>
    <w:tbl>
      <w:tblPr>
        <w:tblStyle w:val="Table3"/>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3"/>
        <w:gridCol w:w="6289"/>
        <w:tblGridChange w:id="0">
          <w:tblGrid>
            <w:gridCol w:w="2773"/>
            <w:gridCol w:w="6289"/>
          </w:tblGrid>
        </w:tblGridChange>
      </w:tblGrid>
      <w:tr>
        <w:trPr>
          <w:cantSplit w:val="0"/>
          <w:tblHeader w:val="0"/>
        </w:trPr>
        <w:tc>
          <w:tcPr/>
          <w:p w:rsidR="00000000" w:rsidDel="00000000" w:rsidP="00000000" w:rsidRDefault="00000000" w:rsidRPr="00000000" w14:paraId="0000003C">
            <w:pPr>
              <w:pBdr>
                <w:top w:color="1b1e25" w:space="0" w:sz="0" w:val="none"/>
                <w:left w:color="1b1e25" w:space="0" w:sz="0" w:val="none"/>
                <w:bottom w:color="1b1e25" w:space="0" w:sz="0" w:val="none"/>
                <w:right w:color="1b1e25" w:space="30" w:sz="0" w:val="none"/>
                <w:between w:color="1b1e25" w:space="0" w:sz="0" w:val="none"/>
              </w:pBdr>
              <w:shd w:fill="ffffff" w:val="clear"/>
              <w:ind w:right="-6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Photo gallery delivered</w:t>
            </w:r>
          </w:p>
          <w:p w:rsidR="00000000" w:rsidDel="00000000" w:rsidP="00000000" w:rsidRDefault="00000000" w:rsidRPr="00000000" w14:paraId="0000003D">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F">
            <w:pPr>
              <w:pBdr>
                <w:top w:color="1b1e25" w:space="0" w:sz="0" w:val="none"/>
                <w:left w:color="1b1e25" w:space="0" w:sz="0" w:val="none"/>
                <w:bottom w:color="1b1e25" w:space="0" w:sz="0" w:val="none"/>
                <w:right w:color="1b1e25" w:space="30" w:sz="0" w:val="none"/>
                <w:between w:color="1b1e25" w:space="0" w:sz="0" w:val="none"/>
              </w:pBdr>
              <w:shd w:fill="ffffff" w:val="clear"/>
              <w:ind w:right="-600"/>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report delivered</w:t>
            </w:r>
          </w:p>
          <w:p w:rsidR="00000000" w:rsidDel="00000000" w:rsidP="00000000" w:rsidRDefault="00000000" w:rsidRPr="00000000" w14:paraId="00000041">
            <w:pPr>
              <w:spacing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2">
            <w:pPr>
              <w:spacing w:before="12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3">
      <w:pP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240" w:before="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49">
      <w:pPr>
        <w:spacing w:after="240" w:before="12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A">
      <w:pPr>
        <w:spacing w:after="240" w:before="12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B">
      <w:pPr>
        <w:spacing w:after="240" w:before="120" w:line="24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240" w:before="12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D">
      <w:pPr>
        <w:spacing w:after="240" w:before="12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CONSENT TO THE TAKING AND USE OF PHOTOGRAPHS/AUDIO/VIDEO RECORDINGS</w:t>
      </w:r>
      <w:r w:rsidDel="00000000" w:rsidR="00000000" w:rsidRPr="00000000">
        <w:rPr>
          <w:rtl w:val="0"/>
        </w:rPr>
      </w:r>
    </w:p>
    <w:p w:rsidR="00000000" w:rsidDel="00000000" w:rsidP="00000000" w:rsidRDefault="00000000" w:rsidRPr="00000000" w14:paraId="0000004E">
      <w:pPr>
        <w:spacing w:after="24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in accordance with Sections 84 et seq. of Act No. 89/2012 Coll., the Civil Code and Article 7 of the GDPR</w:t>
      </w:r>
      <w:r w:rsidDel="00000000" w:rsidR="00000000" w:rsidRPr="00000000">
        <w:rPr>
          <w:rtl w:val="0"/>
        </w:rPr>
      </w:r>
    </w:p>
    <w:p w:rsidR="00000000" w:rsidDel="00000000" w:rsidP="00000000" w:rsidRDefault="00000000" w:rsidRPr="00000000" w14:paraId="0000004F">
      <w:pPr>
        <w:spacing w:after="0" w:before="12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pBdr>
          <w:top w:color="1b1e25" w:space="0" w:sz="0" w:val="none"/>
          <w:left w:color="1b1e25" w:space="0" w:sz="0" w:val="none"/>
          <w:bottom w:color="1b1e25" w:space="0" w:sz="0" w:val="none"/>
          <w:right w:color="1b1e25" w:space="30" w:sz="0" w:val="none"/>
          <w:between w:color="1b1e25" w:space="0" w:sz="0" w:val="none"/>
        </w:pBdr>
        <w:shd w:fill="ffffff" w:val="clear"/>
        <w:spacing w:after="0" w:line="240" w:lineRule="auto"/>
        <w:ind w:right="-60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 the undersigned:</w:t>
      </w:r>
    </w:p>
    <w:p w:rsidR="00000000" w:rsidDel="00000000" w:rsidP="00000000" w:rsidRDefault="00000000" w:rsidRPr="00000000" w14:paraId="00000051">
      <w:pPr>
        <w:spacing w:after="24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Name and surname of the incoming expert: ............................................................................</w:t>
      </w:r>
      <w:r w:rsidDel="00000000" w:rsidR="00000000" w:rsidRPr="00000000">
        <w:rPr>
          <w:rtl w:val="0"/>
        </w:rPr>
      </w:r>
    </w:p>
    <w:p w:rsidR="00000000" w:rsidDel="00000000" w:rsidP="00000000" w:rsidRDefault="00000000" w:rsidRPr="00000000" w14:paraId="00000052">
      <w:pPr>
        <w:pBdr>
          <w:top w:color="1b1e25" w:space="0" w:sz="0" w:val="none"/>
          <w:left w:color="1b1e25" w:space="0" w:sz="0" w:val="none"/>
          <w:bottom w:color="1b1e25" w:space="0" w:sz="0" w:val="none"/>
          <w:right w:color="1b1e25" w:space="30" w:sz="0" w:val="none"/>
          <w:between w:color="1b1e25" w:space="0" w:sz="0" w:val="none"/>
        </w:pBdr>
        <w:shd w:fill="ffffff" w:val="clear"/>
        <w:spacing w:after="0" w:line="240" w:lineRule="auto"/>
        <w:ind w:right="-6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pBdr>
          <w:top w:color="1b1e25" w:space="0" w:sz="0" w:val="none"/>
          <w:left w:color="1b1e25" w:space="0" w:sz="0" w:val="none"/>
          <w:bottom w:color="1b1e25" w:space="0" w:sz="0" w:val="none"/>
          <w:right w:color="1b1e25" w:space="30" w:sz="0" w:val="none"/>
          <w:between w:color="1b1e25" w:space="0" w:sz="0" w:val="none"/>
        </w:pBdr>
        <w:shd w:fill="ffffff" w:val="clear"/>
        <w:spacing w:after="0" w:line="240" w:lineRule="auto"/>
        <w:ind w:right="-6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Title of the event, report: ………………………………………………</w:t>
      </w:r>
    </w:p>
    <w:p w:rsidR="00000000" w:rsidDel="00000000" w:rsidP="00000000" w:rsidRDefault="00000000" w:rsidRPr="00000000" w14:paraId="00000054">
      <w:pPr>
        <w:pBdr>
          <w:top w:color="1b1e25" w:space="0" w:sz="0" w:val="none"/>
          <w:left w:color="1b1e25" w:space="0" w:sz="0" w:val="none"/>
          <w:bottom w:color="1b1e25" w:space="0" w:sz="0" w:val="none"/>
          <w:right w:color="1b1e25" w:space="30" w:sz="0" w:val="none"/>
          <w:between w:color="1b1e25" w:space="0" w:sz="0" w:val="none"/>
        </w:pBdr>
        <w:shd w:fill="ffffff" w:val="clear"/>
        <w:spacing w:after="0" w:line="240" w:lineRule="auto"/>
        <w:ind w:right="-6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spacing w:after="24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I agree that the Technical University of Liberec (hereinafter referred to as TUL) may use the photographs or audio/video recordings of my person from my mobility at TUL. I further agree to the use of the photographs and audio/video material taken, whether in tangible or digitised (intangible) form, in particular in the following way:</w:t>
      </w: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240" w:before="120" w:line="240" w:lineRule="auto"/>
        <w:ind w:left="4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TUL is entitled to use photographs and audio/video material for its own use and for the purpose of presenting its work on all social networks and websites set up by TUL, or in the Newsletter produced in digital or paper form.</w:t>
      </w:r>
      <w:r w:rsidDel="00000000" w:rsidR="00000000" w:rsidRPr="00000000">
        <w:rPr>
          <w:rtl w:val="0"/>
        </w:rPr>
      </w:r>
    </w:p>
    <w:p w:rsidR="00000000" w:rsidDel="00000000" w:rsidP="00000000" w:rsidRDefault="00000000" w:rsidRPr="00000000" w14:paraId="00000057">
      <w:pPr>
        <w:spacing w:after="24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I agree that the photographs and audio/video materials may be altered, used as part of a body of work, or used only in part. I consent to TUL processing these materials, possibly in conjunction with my identifying information above, for archiving, social media and website presentation purposes. I declare that I am aware that I can withdraw this consent at any time by email to international@tul.cz.</w:t>
      </w:r>
      <w:r w:rsidDel="00000000" w:rsidR="00000000" w:rsidRPr="00000000">
        <w:rPr>
          <w:rtl w:val="0"/>
        </w:rPr>
      </w:r>
    </w:p>
    <w:p w:rsidR="00000000" w:rsidDel="00000000" w:rsidP="00000000" w:rsidRDefault="00000000" w:rsidRPr="00000000" w14:paraId="00000058">
      <w:pPr>
        <w:spacing w:after="0" w:before="12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9">
      <w:pPr>
        <w:spacing w:after="24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I declare that I fully understand the above text and sign it voluntarily.</w:t>
      </w:r>
      <w:r w:rsidDel="00000000" w:rsidR="00000000" w:rsidRPr="00000000">
        <w:rPr>
          <w:rtl w:val="0"/>
        </w:rPr>
      </w:r>
    </w:p>
    <w:p w:rsidR="00000000" w:rsidDel="00000000" w:rsidP="00000000" w:rsidRDefault="00000000" w:rsidRPr="00000000" w14:paraId="0000005A">
      <w:pPr>
        <w:spacing w:after="240" w:before="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B">
      <w:pPr>
        <w:spacing w:after="240" w:before="12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C">
      <w:pPr>
        <w:spacing w:after="240" w:before="12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spacing w:after="240" w:before="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Liberec on  ……………… signature……………………………………………… </w:t>
      </w:r>
    </w:p>
    <w:p w:rsidR="00000000" w:rsidDel="00000000" w:rsidP="00000000" w:rsidRDefault="00000000" w:rsidRPr="00000000" w14:paraId="0000005E">
      <w:pPr>
        <w:spacing w:before="12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F">
      <w:pPr>
        <w:spacing w:before="120" w:line="240" w:lineRule="auto"/>
        <w:rPr>
          <w:rFonts w:ascii="Times New Roman" w:cs="Times New Roman" w:eastAsia="Times New Roman" w:hAnsi="Times New Roman"/>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5491480</wp:posOffset>
          </wp:positionH>
          <wp:positionV relativeFrom="paragraph">
            <wp:posOffset>-278125</wp:posOffset>
          </wp:positionV>
          <wp:extent cx="770890" cy="770890"/>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0890" cy="770890"/>
                  </a:xfrm>
                  <a:prstGeom prst="rect"/>
                  <a:ln/>
                </pic:spPr>
              </pic:pic>
            </a:graphicData>
          </a:graphic>
        </wp:anchor>
      </w:drawing>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-575940</wp:posOffset>
          </wp:positionH>
          <wp:positionV relativeFrom="paragraph">
            <wp:posOffset>-1265</wp:posOffset>
          </wp:positionV>
          <wp:extent cx="3600450" cy="172085"/>
          <wp:effectExtent b="0" l="0" r="0" t="0"/>
          <wp:wrapNone/>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600450" cy="1720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420" w:hanging="360"/>
      </w:pPr>
      <w:rPr>
        <w:rFonts w:ascii="Arial" w:cs="Arial" w:eastAsia="Arial" w:hAnsi="Arial"/>
        <w:color w:val="000000"/>
        <w:sz w:val="22"/>
        <w:szCs w:val="22"/>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895709"/>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Zhlav">
    <w:name w:val="header"/>
    <w:basedOn w:val="Normln"/>
    <w:link w:val="ZhlavChar"/>
    <w:uiPriority w:val="99"/>
    <w:unhideWhenUsed w:val="1"/>
    <w:rsid w:val="00895709"/>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895709"/>
  </w:style>
  <w:style w:type="paragraph" w:styleId="Zpat">
    <w:name w:val="footer"/>
    <w:basedOn w:val="Normln"/>
    <w:link w:val="ZpatChar"/>
    <w:uiPriority w:val="99"/>
    <w:unhideWhenUsed w:val="1"/>
    <w:rsid w:val="00895709"/>
    <w:pPr>
      <w:tabs>
        <w:tab w:val="center" w:pos="4536"/>
        <w:tab w:val="right" w:pos="9072"/>
      </w:tabs>
      <w:spacing w:after="0" w:line="240" w:lineRule="auto"/>
    </w:pPr>
  </w:style>
  <w:style w:type="character" w:styleId="ZpatChar" w:customStyle="1">
    <w:name w:val="Zápatí Char"/>
    <w:basedOn w:val="Standardnpsmoodstavce"/>
    <w:link w:val="Zpat"/>
    <w:uiPriority w:val="99"/>
    <w:rsid w:val="00895709"/>
  </w:style>
  <w:style w:type="paragraph" w:styleId="Textbubliny">
    <w:name w:val="Balloon Text"/>
    <w:basedOn w:val="Normln"/>
    <w:link w:val="TextbublinyChar"/>
    <w:uiPriority w:val="99"/>
    <w:semiHidden w:val="1"/>
    <w:unhideWhenUsed w:val="1"/>
    <w:rsid w:val="00895709"/>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895709"/>
    <w:rPr>
      <w:rFonts w:ascii="Tahoma" w:cs="Tahoma" w:hAnsi="Tahoma"/>
      <w:sz w:val="16"/>
      <w:szCs w:val="16"/>
    </w:rPr>
  </w:style>
  <w:style w:type="paragraph" w:styleId="Odstavecseseznamem">
    <w:name w:val="List Paragraph"/>
    <w:basedOn w:val="Normln"/>
    <w:uiPriority w:val="34"/>
    <w:qFormat w:val="1"/>
    <w:rsid w:val="00895709"/>
    <w:pPr>
      <w:ind w:left="720"/>
      <w:contextualSpacing w:val="1"/>
    </w:pPr>
  </w:style>
  <w:style w:type="paragraph" w:styleId="Prosttext1" w:customStyle="1">
    <w:name w:val="Prostý text1"/>
    <w:basedOn w:val="Normln"/>
    <w:rsid w:val="00895709"/>
    <w:pPr>
      <w:overflowPunct w:val="0"/>
      <w:autoSpaceDE w:val="0"/>
      <w:autoSpaceDN w:val="0"/>
      <w:adjustRightInd w:val="0"/>
      <w:spacing w:after="0" w:line="240" w:lineRule="auto"/>
      <w:textAlignment w:val="baseline"/>
    </w:pPr>
    <w:rPr>
      <w:rFonts w:ascii="Courier New" w:cs="Times New Roman" w:eastAsia="Times New Roman" w:hAnsi="Courier New"/>
      <w:color w:val="auto"/>
      <w:sz w:val="20"/>
      <w:szCs w:val="20"/>
    </w:rPr>
  </w:style>
  <w:style w:type="table" w:styleId="Mkatabulky">
    <w:name w:val="Table Grid"/>
    <w:basedOn w:val="Normlntabulka"/>
    <w:uiPriority w:val="59"/>
    <w:rsid w:val="008957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dkaznakoment">
    <w:name w:val="annotation reference"/>
    <w:basedOn w:val="Standardnpsmoodstavce"/>
    <w:uiPriority w:val="99"/>
    <w:semiHidden w:val="1"/>
    <w:unhideWhenUsed w:val="1"/>
    <w:rsid w:val="00D8156F"/>
    <w:rPr>
      <w:sz w:val="16"/>
      <w:szCs w:val="16"/>
    </w:rPr>
  </w:style>
  <w:style w:type="paragraph" w:styleId="Textkomente">
    <w:name w:val="annotation text"/>
    <w:basedOn w:val="Normln"/>
    <w:link w:val="TextkomenteChar"/>
    <w:uiPriority w:val="99"/>
    <w:semiHidden w:val="1"/>
    <w:unhideWhenUsed w:val="1"/>
    <w:rsid w:val="00D8156F"/>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D8156F"/>
    <w:rPr>
      <w:color w:val="00000a"/>
      <w:sz w:val="20"/>
      <w:szCs w:val="20"/>
    </w:rPr>
  </w:style>
  <w:style w:type="paragraph" w:styleId="Pedmtkomente">
    <w:name w:val="annotation subject"/>
    <w:basedOn w:val="Textkomente"/>
    <w:next w:val="Textkomente"/>
    <w:link w:val="PedmtkomenteChar"/>
    <w:uiPriority w:val="99"/>
    <w:semiHidden w:val="1"/>
    <w:unhideWhenUsed w:val="1"/>
    <w:rsid w:val="00D8156F"/>
    <w:rPr>
      <w:b w:val="1"/>
      <w:bCs w:val="1"/>
    </w:rPr>
  </w:style>
  <w:style w:type="character" w:styleId="PedmtkomenteChar" w:customStyle="1">
    <w:name w:val="Předmět komentáře Char"/>
    <w:basedOn w:val="TextkomenteChar"/>
    <w:link w:val="Pedmtkomente"/>
    <w:uiPriority w:val="99"/>
    <w:semiHidden w:val="1"/>
    <w:rsid w:val="00D8156F"/>
    <w:rPr>
      <w:b w:val="1"/>
      <w:bCs w:val="1"/>
      <w:color w:val="00000a"/>
      <w:sz w:val="20"/>
      <w:szCs w:val="20"/>
    </w:rPr>
  </w:style>
  <w:style w:type="paragraph" w:styleId="Normlnweb">
    <w:name w:val="Normal (Web)"/>
    <w:basedOn w:val="Normln"/>
    <w:uiPriority w:val="99"/>
    <w:unhideWhenUsed w:val="1"/>
    <w:rsid w:val="00DF2C9D"/>
    <w:rPr>
      <w:rFonts w:ascii="Times New Roman" w:cs="Times New Roman" w:hAnsi="Times New Roman"/>
      <w:sz w:val="24"/>
      <w:szCs w:val="24"/>
    </w:rPr>
  </w:style>
  <w:style w:type="character" w:styleId="Hypertextovodkaz">
    <w:name w:val="Hyperlink"/>
    <w:basedOn w:val="Standardnpsmoodstavce"/>
    <w:uiPriority w:val="99"/>
    <w:unhideWhenUsed w:val="1"/>
    <w:rsid w:val="00E462C0"/>
    <w:rPr>
      <w:color w:val="0000ff"/>
      <w:u w:val="single"/>
    </w:rPr>
  </w:style>
  <w:style w:type="character" w:styleId="Nevyeenzmnka">
    <w:name w:val="Unresolved Mention"/>
    <w:basedOn w:val="Standardnpsmoodstavce"/>
    <w:uiPriority w:val="99"/>
    <w:semiHidden w:val="1"/>
    <w:unhideWhenUsed w:val="1"/>
    <w:rsid w:val="00720CA0"/>
    <w:rPr>
      <w:color w:val="605e5c"/>
      <w:shd w:color="auto" w:fill="e1dfdd" w:val="clear"/>
    </w:rPr>
  </w:style>
  <w:style w:type="character" w:styleId="Sledovanodkaz">
    <w:name w:val="FollowedHyperlink"/>
    <w:basedOn w:val="Standardnpsmoodstavce"/>
    <w:uiPriority w:val="99"/>
    <w:semiHidden w:val="1"/>
    <w:unhideWhenUsed w:val="1"/>
    <w:rsid w:val="00B57ACD"/>
    <w:rPr>
      <w:color w:val="800080" w:themeColor="followedHyperlink"/>
      <w:u w:val="single"/>
    </w:r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60.0" w:type="dxa"/>
        <w:right w:w="70.0" w:type="dxa"/>
      </w:tblCellMar>
    </w:tblPr>
  </w:style>
  <w:style w:type="table" w:styleId="a0" w:customStyle="1">
    <w:basedOn w:val="TableNormal2"/>
    <w:pPr>
      <w:spacing w:after="0" w:line="240" w:lineRule="auto"/>
    </w:pPr>
    <w:tblPr>
      <w:tblStyleRowBandSize w:val="1"/>
      <w:tblStyleColBandSize w:val="1"/>
      <w:tblCellMar>
        <w:left w:w="108.0" w:type="dxa"/>
        <w:right w:w="108.0" w:type="dxa"/>
      </w:tblCellMar>
    </w:tblPr>
  </w:style>
  <w:style w:type="table" w:styleId="a1" w:customStyle="1">
    <w:basedOn w:val="TableNormal2"/>
    <w:pPr>
      <w:spacing w:after="0" w:line="240" w:lineRule="auto"/>
    </w:pPr>
    <w:tblPr>
      <w:tblStyleRowBandSize w:val="1"/>
      <w:tblStyleColBandSize w:val="1"/>
      <w:tblCellMar>
        <w:left w:w="108.0" w:type="dxa"/>
        <w:right w:w="108.0" w:type="dxa"/>
      </w:tblCellMar>
    </w:tblPr>
  </w:style>
  <w:style w:type="table" w:styleId="a2" w:customStyle="1">
    <w:basedOn w:val="TableNormal2"/>
    <w:pPr>
      <w:spacing w:after="0" w:line="240" w:lineRule="auto"/>
    </w:pPr>
    <w:tblPr>
      <w:tblStyleRowBandSize w:val="1"/>
      <w:tblStyleColBandSize w:val="1"/>
      <w:tblCellMar>
        <w:left w:w="108.0" w:type="dxa"/>
        <w:right w:w="108.0" w:type="dxa"/>
      </w:tblCellMar>
    </w:tblPr>
  </w:style>
  <w:style w:type="table" w:styleId="a3" w:customStyle="1">
    <w:basedOn w:val="TableNormal2"/>
    <w:pPr>
      <w:spacing w:after="0" w:line="240" w:lineRule="auto"/>
    </w:pPr>
    <w:tblPr>
      <w:tblStyleRowBandSize w:val="1"/>
      <w:tblStyleColBandSize w:val="1"/>
      <w:tblCellMar>
        <w:left w:w="108.0" w:type="dxa"/>
        <w:right w:w="108.0" w:type="dxa"/>
      </w:tblCellMar>
    </w:tblPr>
  </w:style>
  <w:style w:type="table" w:styleId="a4" w:customStyle="1">
    <w:basedOn w:val="TableNormal2"/>
    <w:pPr>
      <w:spacing w:after="0" w:line="240" w:lineRule="auto"/>
    </w:pPr>
    <w:tblPr>
      <w:tblStyleRowBandSize w:val="1"/>
      <w:tblStyleColBandSize w:val="1"/>
      <w:tblCellMar>
        <w:left w:w="108.0" w:type="dxa"/>
        <w:right w:w="108.0" w:type="dxa"/>
      </w:tblCellMar>
    </w:tblPr>
  </w:style>
  <w:style w:type="table" w:styleId="a5" w:customStyle="1">
    <w:basedOn w:val="TableNormal1"/>
    <w:pPr>
      <w:spacing w:after="0" w:line="240" w:lineRule="auto"/>
    </w:pPr>
    <w:tblPr>
      <w:tblStyleRowBandSize w:val="1"/>
      <w:tblStyleColBandSize w:val="1"/>
      <w:tblCellMar>
        <w:left w:w="108.0" w:type="dxa"/>
        <w:right w:w="108.0" w:type="dxa"/>
      </w:tblCellMar>
    </w:tblPr>
  </w:style>
  <w:style w:type="table" w:styleId="a6" w:customStyle="1">
    <w:basedOn w:val="TableNormal1"/>
    <w:pPr>
      <w:spacing w:after="0" w:line="240" w:lineRule="auto"/>
    </w:pPr>
    <w:tblPr>
      <w:tblStyleRowBandSize w:val="1"/>
      <w:tblStyleColBandSize w:val="1"/>
      <w:tblCellMar>
        <w:left w:w="108.0" w:type="dxa"/>
        <w:right w:w="108.0" w:type="dxa"/>
      </w:tblCellMar>
    </w:tblPr>
  </w:style>
  <w:style w:type="table" w:styleId="a7" w:customStyle="1">
    <w:basedOn w:val="TableNormal1"/>
    <w:pPr>
      <w:spacing w:after="0" w:line="240" w:lineRule="auto"/>
    </w:pPr>
    <w:tblPr>
      <w:tblStyleRowBandSize w:val="1"/>
      <w:tblStyleColBandSize w:val="1"/>
      <w:tblCellMar>
        <w:left w:w="108.0" w:type="dxa"/>
        <w:right w:w="108.0" w:type="dxa"/>
      </w:tblCellMar>
    </w:tblPr>
  </w:style>
  <w:style w:type="table" w:styleId="a8" w:customStyle="1">
    <w:basedOn w:val="TableNormal1"/>
    <w:pPr>
      <w:spacing w:after="0" w:line="240" w:lineRule="auto"/>
    </w:pPr>
    <w:tblPr>
      <w:tblStyleRowBandSize w:val="1"/>
      <w:tblStyleColBandSize w:val="1"/>
      <w:tblCellMar>
        <w:left w:w="108.0" w:type="dxa"/>
        <w:right w:w="108.0" w:type="dxa"/>
      </w:tblCellMar>
    </w:tblPr>
  </w:style>
  <w:style w:type="table" w:styleId="a9" w:customStyle="1">
    <w:basedOn w:val="TableNormal1"/>
    <w:pPr>
      <w:spacing w:after="0" w:line="240" w:lineRule="auto"/>
    </w:pPr>
    <w:tblPr>
      <w:tblStyleRowBandSize w:val="1"/>
      <w:tblStyleColBandSize w:val="1"/>
      <w:tblCellMar>
        <w:left w:w="108.0" w:type="dxa"/>
        <w:right w:w="108.0" w:type="dxa"/>
      </w:tblCellMar>
    </w:tblPr>
  </w:style>
  <w:style w:type="table" w:styleId="aa" w:customStyle="1">
    <w:basedOn w:val="TableNormal1"/>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pQn2rfmHN0f0dzcSUUtpE3siA==">CgMxLjA4AHIhMTVOR2JyVUprTW91QkJ5LVFnbGZKNnhnc2U2d1JuakNM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2023-09-21T06:51:00Z</dcterms:created>
  <dc:creator>Tereza Pocová</dc:creator>
</cp:coreProperties>
</file>